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E9" w:rsidRDefault="00384461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  <w:r w:rsidR="0032363C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14AE9" w:rsidRDefault="0032363C">
      <w:pPr>
        <w:pStyle w:val="Standard"/>
        <w:jc w:val="both"/>
        <w:rPr>
          <w:sz w:val="16"/>
          <w:szCs w:val="16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-53975</wp:posOffset>
            </wp:positionV>
            <wp:extent cx="1096645" cy="1097280"/>
            <wp:effectExtent l="0" t="0" r="0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14AE9" w:rsidRDefault="0032363C">
      <w:pPr>
        <w:pStyle w:val="Standard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Wojewódzki Szpital Chorób Płuc im. . Alojzego Pawelca</w:t>
      </w:r>
    </w:p>
    <w:p w:rsidR="00314AE9" w:rsidRDefault="0032363C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44-300 Wodzisław Śląski , ul. Bracka 13</w:t>
      </w:r>
    </w:p>
    <w:p w:rsidR="00314AE9" w:rsidRDefault="0032363C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NIP 647-21-80-171 REGON :000297690</w:t>
      </w:r>
    </w:p>
    <w:p w:rsidR="00314AE9" w:rsidRDefault="0032363C">
      <w:pPr>
        <w:pStyle w:val="Standard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 xml:space="preserve">: 32 453-71-10,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: 32 455 53 25</w:t>
      </w:r>
    </w:p>
    <w:p w:rsidR="00314AE9" w:rsidRDefault="005D5F99">
      <w:pPr>
        <w:pStyle w:val="Standard"/>
        <w:jc w:val="center"/>
      </w:pPr>
      <w:hyperlink r:id="rId6">
        <w:r w:rsidR="0032363C">
          <w:rPr>
            <w:sz w:val="16"/>
            <w:szCs w:val="16"/>
          </w:rPr>
          <w:t>sekretariat@wscp.wodzislaw.pl</w:t>
        </w:r>
      </w:hyperlink>
      <w:r w:rsidR="0032363C">
        <w:rPr>
          <w:sz w:val="16"/>
          <w:szCs w:val="16"/>
        </w:rPr>
        <w:t xml:space="preserve">  www.wscp.wodzislaw.pl</w:t>
      </w:r>
    </w:p>
    <w:p w:rsidR="00314AE9" w:rsidRDefault="00314AE9">
      <w:pPr>
        <w:pStyle w:val="Standard"/>
        <w:jc w:val="center"/>
        <w:rPr>
          <w:sz w:val="16"/>
          <w:szCs w:val="16"/>
        </w:rPr>
      </w:pP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</w:t>
      </w:r>
      <w:r>
        <w:rPr>
          <w:b/>
          <w:bCs/>
          <w:color w:val="auto"/>
          <w:sz w:val="16"/>
          <w:szCs w:val="16"/>
        </w:rPr>
        <w:t xml:space="preserve">        </w:t>
      </w:r>
      <w:r>
        <w:rPr>
          <w:color w:val="auto"/>
          <w:sz w:val="16"/>
          <w:szCs w:val="16"/>
        </w:rPr>
        <w:t xml:space="preserve">                                        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jc w:val="center"/>
        <w:rPr>
          <w:color w:val="auto"/>
          <w:sz w:val="16"/>
          <w:szCs w:val="16"/>
        </w:rPr>
      </w:pPr>
      <w:r>
        <w:rPr>
          <w:b/>
          <w:bCs/>
          <w:i/>
          <w:iCs/>
          <w:color w:val="auto"/>
          <w:sz w:val="16"/>
          <w:szCs w:val="16"/>
          <w:u w:val="single"/>
        </w:rPr>
        <w:t>KLAUZULA  INFORMACYJNA</w:t>
      </w:r>
    </w:p>
    <w:p w:rsidR="00314AE9" w:rsidRDefault="0032363C">
      <w:pPr>
        <w:pStyle w:val="Standard"/>
        <w:jc w:val="center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do przetwarzania danych osobowych dla pacjenta</w:t>
      </w:r>
    </w:p>
    <w:p w:rsidR="00314AE9" w:rsidRDefault="00314AE9">
      <w:pPr>
        <w:pStyle w:val="Standard"/>
        <w:jc w:val="both"/>
        <w:rPr>
          <w:b/>
          <w:bCs/>
          <w:i/>
          <w:iCs/>
          <w:color w:val="auto"/>
          <w:sz w:val="16"/>
          <w:szCs w:val="16"/>
          <w:u w:val="single"/>
        </w:rPr>
      </w:pP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Na podstawie art. 13 ust. 1 Rozporządzenia Parlamentu Europejskiego i Rady ( UE) 2016/ 679 z dnia 27 kwietnia 2016 </w:t>
      </w:r>
      <w:proofErr w:type="spellStart"/>
      <w:r>
        <w:rPr>
          <w:color w:val="auto"/>
          <w:sz w:val="16"/>
          <w:szCs w:val="16"/>
        </w:rPr>
        <w:t>r</w:t>
      </w:r>
      <w:proofErr w:type="spellEnd"/>
      <w:r>
        <w:rPr>
          <w:color w:val="auto"/>
          <w:sz w:val="16"/>
          <w:szCs w:val="16"/>
        </w:rPr>
        <w:t xml:space="preserve"> . w sprawie ochrony osób fizycznych w związku z przetwarzaniem danych osobowych</w:t>
      </w: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i w sprawie swobodnego przepływu takich danych (ogólne rozporządzenie o ochronie danych), zwane dalej RODO, informuję Pana/ Panią, że: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Administratorem Pani/ Pana danych osobowych jest Wojewódzki Szpital Chorób Płuc</w:t>
      </w: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im. </w:t>
      </w:r>
      <w:proofErr w:type="spellStart"/>
      <w:r>
        <w:rPr>
          <w:color w:val="auto"/>
          <w:sz w:val="16"/>
          <w:szCs w:val="16"/>
        </w:rPr>
        <w:t>dr</w:t>
      </w:r>
      <w:proofErr w:type="spellEnd"/>
      <w:r>
        <w:rPr>
          <w:color w:val="auto"/>
          <w:sz w:val="16"/>
          <w:szCs w:val="16"/>
        </w:rPr>
        <w:t>. Alojzego Pawelca</w:t>
      </w: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44-300 Wodzisław Śląski, ul. Bracka 13, REGON : 000297690</w:t>
      </w: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proofErr w:type="spellStart"/>
      <w:r>
        <w:rPr>
          <w:color w:val="auto"/>
          <w:sz w:val="16"/>
          <w:szCs w:val="16"/>
        </w:rPr>
        <w:t>tel</w:t>
      </w:r>
      <w:proofErr w:type="spellEnd"/>
      <w:r>
        <w:rPr>
          <w:color w:val="auto"/>
          <w:sz w:val="16"/>
          <w:szCs w:val="16"/>
        </w:rPr>
        <w:t xml:space="preserve"> sekretariat 32/ 45-37-101, </w:t>
      </w:r>
      <w:proofErr w:type="spellStart"/>
      <w:r>
        <w:rPr>
          <w:color w:val="auto"/>
          <w:sz w:val="16"/>
          <w:szCs w:val="16"/>
        </w:rPr>
        <w:t>fax</w:t>
      </w:r>
      <w:proofErr w:type="spellEnd"/>
      <w:r>
        <w:rPr>
          <w:color w:val="auto"/>
          <w:sz w:val="16"/>
          <w:szCs w:val="16"/>
        </w:rPr>
        <w:t xml:space="preserve"> 32 455- 53- 25</w:t>
      </w: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e-mail: sekretariat@wscp.wodzisław.pl ,www.wscp.wodzislaw.pl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Administrator wyznaczył Inspektora Ochrony </w:t>
      </w:r>
      <w:proofErr w:type="spellStart"/>
      <w:r>
        <w:rPr>
          <w:color w:val="auto"/>
          <w:sz w:val="16"/>
          <w:szCs w:val="16"/>
        </w:rPr>
        <w:t>Danych.W</w:t>
      </w:r>
      <w:proofErr w:type="spellEnd"/>
      <w:r>
        <w:rPr>
          <w:color w:val="auto"/>
          <w:sz w:val="16"/>
          <w:szCs w:val="16"/>
        </w:rPr>
        <w:t xml:space="preserve"> celu kontaktu  udostępnia jego dane</w:t>
      </w: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imię i nazwisko – Alodia Urbańczyk</w:t>
      </w:r>
    </w:p>
    <w:p w:rsidR="00314AE9" w:rsidRDefault="0032363C">
      <w:pPr>
        <w:pStyle w:val="Standard"/>
        <w:jc w:val="both"/>
      </w:pPr>
      <w:r>
        <w:rPr>
          <w:color w:val="auto"/>
          <w:sz w:val="16"/>
          <w:szCs w:val="16"/>
        </w:rPr>
        <w:t xml:space="preserve"> adres e- mail: </w:t>
      </w:r>
      <w:hyperlink r:id="rId7">
        <w:r>
          <w:rPr>
            <w:rStyle w:val="czeinternetowe"/>
            <w:color w:val="auto"/>
            <w:sz w:val="16"/>
            <w:szCs w:val="16"/>
          </w:rPr>
          <w:t>alodia.urbanczyk</w:t>
        </w:r>
      </w:hyperlink>
      <w:hyperlink r:id="rId8">
        <w:r>
          <w:rPr>
            <w:rStyle w:val="czeinternetowe"/>
            <w:color w:val="auto"/>
            <w:sz w:val="16"/>
            <w:szCs w:val="16"/>
          </w:rPr>
          <w:t>@wscp.wodzislaw.pl</w:t>
        </w:r>
      </w:hyperlink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nr tel. 32/ 45- 37- 104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Pani / Pana dane będą przetwarzane w celu prowadzenia przez Administratora działalności leczniczej, w szczególności świadczenia przez Administratora usług medycznych oraz prowadzenia wymaganej przepisami prawa dokumentacji medycznej.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Do przetwarzania dokumentacji medycznej niezbędne jest podanie co najmniej takich danych jak:</w:t>
      </w: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nazwisko i imię, data urodzenia, oznaczenie płci, adres zamieszkania, nr PESEL, jeśli został nadany, w przypadku osób, które nie mają nadanego nr PESEL – rodzaj i nr dokumentu potwierdzającego tożsamość, a także numer telefonu kontaktowego, adres e-mail. W przypadku gdy pacjentem jest osoba małoletnia, całkowicie ubezwłasnowolniona lub niezdolna do świadomego wyrażenia zgody, nazwisko i imię (imiona) przedstawiciela ustawowego oraz adres jego zamieszkania.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A72D43" w:rsidRDefault="00A72D43">
      <w:pPr>
        <w:pStyle w:val="Standard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W celu zapewnienia bezpieczeństwa osób przebywających w budynku oraz w celu zapobiegania rozprzestrzenianiu się chorób zakaźnych, w szczególności pandemii COVID-19 przy wejściu do budynku głównego jest zamontowany termo monitoring rejestrujący wizerunek oraz temperaturę ciała osób wchodzących. </w:t>
      </w:r>
    </w:p>
    <w:p w:rsidR="00A72D43" w:rsidRDefault="00A72D43" w:rsidP="00A72D43">
      <w:pPr>
        <w:pStyle w:val="Standard"/>
        <w:ind w:left="720"/>
        <w:jc w:val="both"/>
        <w:rPr>
          <w:color w:val="auto"/>
          <w:sz w:val="16"/>
          <w:szCs w:val="16"/>
        </w:rPr>
      </w:pPr>
    </w:p>
    <w:p w:rsidR="00A72D43" w:rsidRDefault="00A72D43">
      <w:pPr>
        <w:pStyle w:val="Standard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W celu zapewnienia jak najwyższego poziomu bezpieczeństwa i ratowania życia pacjentów </w:t>
      </w:r>
      <w:r w:rsidR="00334DC9">
        <w:rPr>
          <w:color w:val="auto"/>
          <w:sz w:val="16"/>
          <w:szCs w:val="16"/>
        </w:rPr>
        <w:t>w najcięższym stanie na salach ś</w:t>
      </w:r>
      <w:r>
        <w:rPr>
          <w:color w:val="auto"/>
          <w:sz w:val="16"/>
          <w:szCs w:val="16"/>
        </w:rPr>
        <w:t>cisłego nadzoru chorych działa monitoring rejestrujący wizerunek i zachowanie obecnych tam osób.</w:t>
      </w:r>
    </w:p>
    <w:p w:rsidR="00A72D43" w:rsidRDefault="00A72D43" w:rsidP="00A72D43">
      <w:pPr>
        <w:pStyle w:val="Akapitzlist"/>
        <w:rPr>
          <w:color w:val="auto"/>
          <w:sz w:val="16"/>
          <w:szCs w:val="16"/>
        </w:rPr>
      </w:pPr>
    </w:p>
    <w:p w:rsidR="00A72D43" w:rsidRDefault="00A72D43" w:rsidP="00A72D43">
      <w:pPr>
        <w:pStyle w:val="Standard"/>
        <w:ind w:left="720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Podstawą do przetwarzania pani/ Pana danych osobowych jest:</w:t>
      </w: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a) w zakresie prowadzenia działalności leczniczej, w tym także w zakresie prowadzenia dokumentacji medycznej , jest art. 6 ust. 1 lit. c rozporządzenia Parlamentu Europejskiego i Rady ( UE) 2016/ 679 z dnia 27 kwietnia 2016 r. w sprawie ochrony osób fizycznych w związku z przetwarzaniem danych osobowych i w sprawie swobodnego przepływu danych osobowych oraz uchylenia dyrektywy 95/ 46/ WE - dalej: RODO , w związku z przepisami ustawy z dnia 15 kwietnia 2011 r. o działalności  leczniczej oraz ustawy z dnia 06.11.2008 r. o prawach pacjenta i rzeczniku Praw Pacjenta.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b) podstawą przetwarzania danych w zakresie, jaki jest niezbędny dla ochrony żywotnych interesów pacjenta, jest również art. 6 ust. 1 lit. d RODO.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c) w zakresie w jakim przetwarzane dane obejmują dane szczególnych kategorii, podstawą prawną przetwarzania danych jest art. 9 ust.2 lit. c (ochrona żywotnych interesów osoby, której dane dotyczą), lit. h (zapewnienie opieki zdrowotnej, profilaktyki zdrowotnej, zarządzanie usługami opieki zdrowotnej), lit. i (interes publiczny w dziedzinie zdrowia publicznego – ochrona przed zagrożeniami </w:t>
      </w:r>
      <w:proofErr w:type="spellStart"/>
      <w:r>
        <w:rPr>
          <w:color w:val="auto"/>
          <w:sz w:val="16"/>
          <w:szCs w:val="16"/>
        </w:rPr>
        <w:t>transgranicznymi</w:t>
      </w:r>
      <w:proofErr w:type="spellEnd"/>
      <w:r>
        <w:rPr>
          <w:color w:val="auto"/>
          <w:sz w:val="16"/>
          <w:szCs w:val="16"/>
        </w:rPr>
        <w:t>)  oraz lit. j (badania naukowe, statystyka) RODO.</w:t>
      </w:r>
    </w:p>
    <w:p w:rsidR="00A72D43" w:rsidRDefault="00A72D43">
      <w:pPr>
        <w:pStyle w:val="Standard"/>
        <w:jc w:val="both"/>
        <w:rPr>
          <w:color w:val="auto"/>
          <w:sz w:val="16"/>
          <w:szCs w:val="16"/>
        </w:rPr>
      </w:pPr>
    </w:p>
    <w:p w:rsidR="00A72D43" w:rsidRDefault="00A72D43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d) w zakresie monitoringu, termo monitoringu oraz monitoringu na salach ścisłego nadzoru podstawą do przetwarzania Państwa danych jest art. 6 ust. 1 lit. d</w:t>
      </w:r>
      <w:r w:rsidR="0032363C">
        <w:rPr>
          <w:color w:val="auto"/>
          <w:sz w:val="16"/>
          <w:szCs w:val="16"/>
        </w:rPr>
        <w:t xml:space="preserve"> oraz art. 9 ust. 2 lit. c, lit. h oraz lit. i.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Informacje przekazywane do innych podmiotów: Pani/ Pana dane będą udostępniane podmiotom uprawnionym na podstawie przepisów prawa, a także osobom upoważnionym przez pacjenta lub jego przedstawicielowi ustawowemu.</w:t>
      </w: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Dokumentacja medyczna może zostać udostępniona m. in. podmiotom udzielającym świadczeń zdrowotnych, jeśli dokumentacja ta jest niezbędna do zapewnienia ciągłości świadczeń zdrowotnych oraz podmiotom naukowym (po jej </w:t>
      </w:r>
      <w:proofErr w:type="spellStart"/>
      <w:r>
        <w:rPr>
          <w:color w:val="auto"/>
          <w:sz w:val="16"/>
          <w:szCs w:val="16"/>
        </w:rPr>
        <w:t>anonimizacji</w:t>
      </w:r>
      <w:proofErr w:type="spellEnd"/>
      <w:r>
        <w:rPr>
          <w:color w:val="auto"/>
          <w:sz w:val="16"/>
          <w:szCs w:val="16"/>
        </w:rPr>
        <w:t xml:space="preserve"> lub </w:t>
      </w:r>
      <w:proofErr w:type="spellStart"/>
      <w:r>
        <w:rPr>
          <w:color w:val="auto"/>
          <w:sz w:val="16"/>
          <w:szCs w:val="16"/>
        </w:rPr>
        <w:t>pseudonimizacji</w:t>
      </w:r>
      <w:proofErr w:type="spellEnd"/>
      <w:r>
        <w:rPr>
          <w:color w:val="auto"/>
          <w:sz w:val="16"/>
          <w:szCs w:val="16"/>
        </w:rPr>
        <w:t xml:space="preserve"> – czyli usunięciu lub utajnieniu danych osobowych) prowadzącym badania w dziedzinie ochrony zdrowia, bądź instytucjom państwowym walczącym z poważnymi </w:t>
      </w:r>
      <w:proofErr w:type="spellStart"/>
      <w:r>
        <w:rPr>
          <w:color w:val="auto"/>
          <w:sz w:val="16"/>
          <w:szCs w:val="16"/>
        </w:rPr>
        <w:t>transgranicznymi</w:t>
      </w:r>
      <w:proofErr w:type="spellEnd"/>
      <w:r>
        <w:rPr>
          <w:color w:val="auto"/>
          <w:sz w:val="16"/>
          <w:szCs w:val="16"/>
        </w:rPr>
        <w:t xml:space="preserve"> zagrożeniami zdrowotnymi – np. pandemia COVID-19, lub podobne.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Okres przechowywania danych - dane osobowe zawarte w dokumentacji medycznej będą przetwarzane zgodnie z wymogami art. 29 ust. 1 ustawy z dnia 6 listopada 2008 r. o prawach pacjenta i Rzeczniku Praw Pacjenta ( Dz. U. Z 2017 r. poz. 1318 ).</w:t>
      </w: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Dokumentacja medyczna jest przechowywana przez okres 20 lat, licząc od końca roku kalendarzowego, w którym dokonano ostatniego  wpisu z wyjątkiem :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a) dokumentacji medycznej w przypadku zgonu pacjenta na skutek uszkodzenia ciała lub zatrucia, która jest przechowywana przez okres 30 lat, licząc od końca roku kalendarzowego, w którym zgon nastąpił,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lastRenderedPageBreak/>
        <w:t>b) dokumentacji medycznej zawierającej niezbędne do monitorowania losów krwi i jej składników, która jest przechowywana przez okres 30 lat, licząc od końca roku kalendarzowego, w którym dokonano ostatniego wpisu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c) zdjęć rentgenowskich przechowywanych poza dokumentacją medyczną pacjenta, które są przechowywane przez okres 10 lat, licząc od końca roku kalendarzowego, w którym wykonano zdjęcie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d) skierowań na badania  lub zleceń lekarza, które przechowywane są przez okres:</w:t>
      </w: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- 5 lat licząc od końca roku kalendarzowego, w którym udzielono świadczenia zdrowotnego będącego przedmiotem skierowania lub zlecenia lekarza</w:t>
      </w: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- 2 lat licząc od końca roku kalendarzowego, w którym wystawiono skierowanie w przypadku gdy świadczenie nie zostało udzielone z powodu niezgłoszenia się pacjenta w ustalonym terminie, chyba , że pacjent odebrał skierowanie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2363C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e) dokumentacji medycznej dotyczącej dzieci do ukończenia 2 roku życia, która jest przechowywane przez okres 22 lat</w:t>
      </w:r>
    </w:p>
    <w:p w:rsidR="0032363C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f) danych z monitoringu na salach ścisłego nadzoru, które są przechowywane przez 48 godzin</w:t>
      </w: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g) danych z monitoringu wizyjnego i termo monitoringu, które są przechowywane przez okres maksymalnie 3 miesięcy.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Ma Pani/ Pan  prawo  do :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- dostępu do swoich danych oraz możliwości ich sprostowania,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- usunięcia lub ograniczenia przetwarzania swoich danych,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- wniesienia sprzeciwu wobec przetwarzania,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- przenoszenia danych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- wniesienia skargi do organu nadzorczego tj. Prezesa Urzędu Ochrony Danych Osobowych, jeśli uzna Pani/ Pan, iż przetwarzanie Pani/ Pana danych osobowych narusza przepisy ustawy o ochronie danych osobowych, a od 25 maja 2018 r. ogólnego rozporządzenia o ochronie danych osobowych ( RODO ).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Podanie danych jest dobrowolne, jednak ich niepodanie będzie skutkowało niemożnością wykonania usługi medycznej.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Pani/ Pana dane osobowe nie będą wykorzystywane do zautomatyzowanego podejmowania decyzji ani profilowania, o którym mowa w art. 22.</w:t>
      </w:r>
    </w:p>
    <w:p w:rsidR="00314AE9" w:rsidRDefault="00314AE9">
      <w:pPr>
        <w:pStyle w:val="Standard"/>
        <w:jc w:val="both"/>
        <w:rPr>
          <w:color w:val="auto"/>
          <w:sz w:val="16"/>
          <w:szCs w:val="16"/>
        </w:rPr>
      </w:pPr>
    </w:p>
    <w:p w:rsidR="00314AE9" w:rsidRDefault="0032363C">
      <w:pPr>
        <w:pStyle w:val="Standard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Pani/ Pana dane nie będą przekazywane do państwa trzeciego ani organizacji międzynarodowej.</w:t>
      </w:r>
    </w:p>
    <w:p w:rsidR="00314AE9" w:rsidRDefault="0032363C">
      <w:pPr>
        <w:pStyle w:val="Standard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314AE9" w:rsidRDefault="0032363C">
      <w:pPr>
        <w:pStyle w:val="Standard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                                            </w:t>
      </w:r>
    </w:p>
    <w:p w:rsidR="00314AE9" w:rsidRDefault="00314AE9">
      <w:pPr>
        <w:pStyle w:val="Standard"/>
        <w:jc w:val="both"/>
        <w:rPr>
          <w:i/>
          <w:iCs/>
          <w:color w:val="auto"/>
          <w:sz w:val="16"/>
          <w:szCs w:val="16"/>
        </w:rPr>
      </w:pPr>
    </w:p>
    <w:p w:rsidR="00314AE9" w:rsidRDefault="0032363C">
      <w:pPr>
        <w:pStyle w:val="Standard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</w:t>
      </w:r>
    </w:p>
    <w:p w:rsidR="00314AE9" w:rsidRDefault="0032363C">
      <w:pPr>
        <w:pStyle w:val="Standard"/>
        <w:ind w:left="3545" w:firstLine="709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…....……………………………………</w:t>
      </w:r>
    </w:p>
    <w:p w:rsidR="00314AE9" w:rsidRDefault="0032363C">
      <w:pPr>
        <w:pStyle w:val="Standard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data, podpis ( imię, nazwisko pacjenta)</w:t>
      </w:r>
    </w:p>
    <w:p w:rsidR="00314AE9" w:rsidRDefault="00314AE9">
      <w:pPr>
        <w:pStyle w:val="Standard"/>
        <w:jc w:val="both"/>
        <w:rPr>
          <w:i/>
          <w:iCs/>
          <w:color w:val="auto"/>
          <w:sz w:val="16"/>
          <w:szCs w:val="16"/>
        </w:rPr>
      </w:pPr>
    </w:p>
    <w:p w:rsidR="00314AE9" w:rsidRDefault="00314AE9">
      <w:pPr>
        <w:pStyle w:val="Standard"/>
        <w:jc w:val="both"/>
        <w:rPr>
          <w:i/>
          <w:iCs/>
          <w:color w:val="auto"/>
          <w:sz w:val="16"/>
          <w:szCs w:val="16"/>
        </w:rPr>
      </w:pPr>
    </w:p>
    <w:p w:rsidR="00314AE9" w:rsidRDefault="0032363C">
      <w:pPr>
        <w:pStyle w:val="Standard"/>
        <w:jc w:val="both"/>
        <w:rPr>
          <w:iCs/>
          <w:color w:val="auto"/>
          <w:sz w:val="16"/>
          <w:szCs w:val="16"/>
        </w:rPr>
      </w:pPr>
      <w:r>
        <w:rPr>
          <w:iCs/>
          <w:color w:val="auto"/>
          <w:sz w:val="16"/>
          <w:szCs w:val="16"/>
        </w:rPr>
        <w:t>Wyrażam zgodę / nie wyrażam zgody * na udostępnianie dokumentacji medycznej pozbawionej moich danych osobowych (</w:t>
      </w:r>
      <w:proofErr w:type="spellStart"/>
      <w:r>
        <w:rPr>
          <w:iCs/>
          <w:color w:val="auto"/>
          <w:sz w:val="16"/>
          <w:szCs w:val="16"/>
        </w:rPr>
        <w:t>zanonimizowanej</w:t>
      </w:r>
      <w:proofErr w:type="spellEnd"/>
      <w:r>
        <w:rPr>
          <w:iCs/>
          <w:color w:val="auto"/>
          <w:sz w:val="16"/>
          <w:szCs w:val="16"/>
        </w:rPr>
        <w:t xml:space="preserve"> lub </w:t>
      </w:r>
      <w:proofErr w:type="spellStart"/>
      <w:r>
        <w:rPr>
          <w:iCs/>
          <w:color w:val="auto"/>
          <w:sz w:val="16"/>
          <w:szCs w:val="16"/>
        </w:rPr>
        <w:t>zpseudonimizowanej</w:t>
      </w:r>
      <w:proofErr w:type="spellEnd"/>
      <w:r>
        <w:rPr>
          <w:iCs/>
          <w:color w:val="auto"/>
          <w:sz w:val="16"/>
          <w:szCs w:val="16"/>
        </w:rPr>
        <w:t>) osobom i instytucjom prowadzącym badania naukowe i statystyczne.</w:t>
      </w:r>
    </w:p>
    <w:p w:rsidR="00D90FFD" w:rsidRDefault="00D90FFD" w:rsidP="00D90FFD">
      <w:pPr>
        <w:pStyle w:val="Standard"/>
        <w:jc w:val="both"/>
        <w:rPr>
          <w:iCs/>
          <w:color w:val="auto"/>
          <w:sz w:val="16"/>
          <w:szCs w:val="16"/>
        </w:rPr>
      </w:pPr>
    </w:p>
    <w:p w:rsidR="00D90FFD" w:rsidRDefault="00D90FFD">
      <w:pPr>
        <w:pStyle w:val="Standard"/>
        <w:jc w:val="both"/>
        <w:rPr>
          <w:color w:val="auto"/>
        </w:rPr>
      </w:pPr>
    </w:p>
    <w:p w:rsidR="00314AE9" w:rsidRDefault="00314AE9">
      <w:pPr>
        <w:pStyle w:val="Standard"/>
        <w:jc w:val="both"/>
        <w:rPr>
          <w:iCs/>
          <w:color w:val="auto"/>
          <w:sz w:val="16"/>
          <w:szCs w:val="16"/>
        </w:rPr>
      </w:pPr>
    </w:p>
    <w:p w:rsidR="00314AE9" w:rsidRDefault="00314AE9">
      <w:pPr>
        <w:pStyle w:val="Standard"/>
        <w:jc w:val="both"/>
        <w:rPr>
          <w:iCs/>
          <w:color w:val="auto"/>
          <w:sz w:val="16"/>
          <w:szCs w:val="16"/>
        </w:rPr>
      </w:pPr>
    </w:p>
    <w:p w:rsidR="00314AE9" w:rsidRDefault="00314AE9">
      <w:pPr>
        <w:pStyle w:val="Standard"/>
        <w:jc w:val="both"/>
        <w:rPr>
          <w:iCs/>
          <w:color w:val="auto"/>
          <w:sz w:val="16"/>
          <w:szCs w:val="16"/>
        </w:rPr>
      </w:pPr>
    </w:p>
    <w:p w:rsidR="00314AE9" w:rsidRDefault="00314AE9">
      <w:pPr>
        <w:pStyle w:val="Standard"/>
        <w:jc w:val="both"/>
        <w:rPr>
          <w:iCs/>
          <w:color w:val="auto"/>
          <w:sz w:val="16"/>
          <w:szCs w:val="16"/>
        </w:rPr>
      </w:pPr>
    </w:p>
    <w:p w:rsidR="00314AE9" w:rsidRDefault="0032363C">
      <w:pPr>
        <w:pStyle w:val="Standard"/>
        <w:ind w:left="3545" w:firstLine="709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…....……………………………………</w:t>
      </w:r>
    </w:p>
    <w:p w:rsidR="00314AE9" w:rsidRDefault="0032363C">
      <w:pPr>
        <w:pStyle w:val="Standard"/>
        <w:jc w:val="both"/>
        <w:rPr>
          <w:color w:val="auto"/>
        </w:rPr>
      </w:pPr>
      <w:r>
        <w:rPr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data, podpis ( imię, nazwisko pacjenta)</w:t>
      </w:r>
    </w:p>
    <w:p w:rsidR="00314AE9" w:rsidRDefault="00314AE9">
      <w:pPr>
        <w:pStyle w:val="Standard"/>
        <w:jc w:val="both"/>
        <w:rPr>
          <w:i/>
          <w:iCs/>
          <w:color w:val="auto"/>
          <w:sz w:val="16"/>
          <w:szCs w:val="16"/>
        </w:rPr>
      </w:pPr>
    </w:p>
    <w:p w:rsidR="00314AE9" w:rsidRDefault="0032363C">
      <w:pPr>
        <w:pStyle w:val="Standard"/>
        <w:jc w:val="both"/>
        <w:rPr>
          <w:color w:val="auto"/>
        </w:rPr>
      </w:pPr>
      <w:r>
        <w:rPr>
          <w:i/>
          <w:iCs/>
          <w:color w:val="auto"/>
          <w:sz w:val="16"/>
          <w:szCs w:val="16"/>
        </w:rPr>
        <w:t xml:space="preserve">* właściwe zaznaczyć </w:t>
      </w:r>
    </w:p>
    <w:p w:rsidR="00314AE9" w:rsidRDefault="00314AE9">
      <w:pPr>
        <w:pStyle w:val="Standard"/>
        <w:jc w:val="both"/>
        <w:rPr>
          <w:iCs/>
          <w:color w:val="auto"/>
          <w:sz w:val="16"/>
          <w:szCs w:val="16"/>
        </w:rPr>
      </w:pPr>
    </w:p>
    <w:p w:rsidR="00314AE9" w:rsidRDefault="00314AE9">
      <w:pPr>
        <w:pStyle w:val="Standard"/>
        <w:jc w:val="both"/>
        <w:rPr>
          <w:iCs/>
          <w:color w:val="auto"/>
          <w:sz w:val="16"/>
          <w:szCs w:val="16"/>
        </w:rPr>
      </w:pPr>
    </w:p>
    <w:p w:rsidR="00314AE9" w:rsidRDefault="00314AE9">
      <w:pPr>
        <w:pStyle w:val="Standard"/>
        <w:jc w:val="both"/>
        <w:rPr>
          <w:iCs/>
          <w:color w:val="auto"/>
          <w:sz w:val="16"/>
          <w:szCs w:val="16"/>
        </w:rPr>
      </w:pPr>
    </w:p>
    <w:p w:rsidR="00314AE9" w:rsidRDefault="00314AE9">
      <w:pPr>
        <w:pStyle w:val="Standard"/>
        <w:jc w:val="both"/>
        <w:rPr>
          <w:iCs/>
          <w:color w:val="auto"/>
          <w:sz w:val="16"/>
          <w:szCs w:val="16"/>
        </w:rPr>
      </w:pPr>
    </w:p>
    <w:p w:rsidR="00314AE9" w:rsidRDefault="00314AE9">
      <w:pPr>
        <w:pStyle w:val="Standard"/>
        <w:jc w:val="both"/>
      </w:pPr>
    </w:p>
    <w:sectPr w:rsidR="00314AE9" w:rsidSect="00314AE9">
      <w:pgSz w:w="11906" w:h="16838"/>
      <w:pgMar w:top="1134" w:right="1134" w:bottom="1134" w:left="1134" w:header="0" w:footer="0" w:gutter="0"/>
      <w:cols w:space="708"/>
      <w:formProt w:val="0"/>
      <w:docGrid w:linePitch="24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7E80"/>
    <w:multiLevelType w:val="multilevel"/>
    <w:tmpl w:val="9686F8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DA3D56"/>
    <w:multiLevelType w:val="multilevel"/>
    <w:tmpl w:val="7AE04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425"/>
  <w:characterSpacingControl w:val="doNotCompress"/>
  <w:compat>
    <w:useFELayout/>
  </w:compat>
  <w:rsids>
    <w:rsidRoot w:val="00314AE9"/>
    <w:rsid w:val="00314AE9"/>
    <w:rsid w:val="0032363C"/>
    <w:rsid w:val="00334DC9"/>
    <w:rsid w:val="00384461"/>
    <w:rsid w:val="00595D6F"/>
    <w:rsid w:val="005D5F99"/>
    <w:rsid w:val="00A72D43"/>
    <w:rsid w:val="00C40500"/>
    <w:rsid w:val="00D90FFD"/>
    <w:rsid w:val="00DC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1A3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0E5FE7"/>
  </w:style>
  <w:style w:type="character" w:customStyle="1" w:styleId="Internetlink">
    <w:name w:val="Internet link"/>
    <w:qFormat/>
    <w:rsid w:val="000E5FE7"/>
    <w:rPr>
      <w:color w:val="000080"/>
      <w:u w:val="single"/>
    </w:rPr>
  </w:style>
  <w:style w:type="character" w:customStyle="1" w:styleId="Znakiwypunktowania">
    <w:name w:val="Znaki wypunktowania"/>
    <w:qFormat/>
    <w:rsid w:val="000E5FE7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6B750F"/>
    <w:rPr>
      <w:color w:val="0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750F"/>
    <w:rPr>
      <w:color w:val="00000A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B750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42AB"/>
    <w:rPr>
      <w:rFonts w:ascii="Tahoma" w:hAnsi="Tahoma"/>
      <w:color w:val="00000A"/>
      <w:sz w:val="16"/>
      <w:szCs w:val="14"/>
    </w:rPr>
  </w:style>
  <w:style w:type="paragraph" w:styleId="Nagwek">
    <w:name w:val="header"/>
    <w:basedOn w:val="Normalny"/>
    <w:next w:val="Tekstpodstawowy1"/>
    <w:qFormat/>
    <w:rsid w:val="00314A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6B750F"/>
    <w:pPr>
      <w:spacing w:after="140" w:line="288" w:lineRule="auto"/>
    </w:pPr>
  </w:style>
  <w:style w:type="paragraph" w:styleId="Lista">
    <w:name w:val="List"/>
    <w:rsid w:val="000E5FE7"/>
    <w:pPr>
      <w:widowControl w:val="0"/>
      <w:suppressAutoHyphens/>
      <w:textAlignment w:val="baseline"/>
    </w:pPr>
    <w:rPr>
      <w:sz w:val="24"/>
    </w:rPr>
  </w:style>
  <w:style w:type="paragraph" w:customStyle="1" w:styleId="Caption">
    <w:name w:val="Caption"/>
    <w:basedOn w:val="Normalny"/>
    <w:qFormat/>
    <w:rsid w:val="00314AE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qFormat/>
    <w:rsid w:val="000E5FE7"/>
    <w:pPr>
      <w:widowControl w:val="0"/>
      <w:suppressLineNumbers/>
      <w:suppressAutoHyphens/>
      <w:textAlignment w:val="baseline"/>
    </w:pPr>
    <w:rPr>
      <w:sz w:val="24"/>
    </w:rPr>
  </w:style>
  <w:style w:type="paragraph" w:customStyle="1" w:styleId="Gwkaistopka">
    <w:name w:val="Główka i stopka"/>
    <w:basedOn w:val="Standard"/>
    <w:qFormat/>
    <w:rsid w:val="000E5FE7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next w:val="Tekstpodstawowy1"/>
    <w:rsid w:val="000E5FE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qFormat/>
    <w:rsid w:val="000E5FE7"/>
    <w:pPr>
      <w:widowControl w:val="0"/>
      <w:suppressLineNumbers/>
      <w:suppressAutoHyphens/>
      <w:spacing w:before="120" w:after="120"/>
      <w:textAlignment w:val="baseline"/>
    </w:pPr>
    <w:rPr>
      <w:i/>
      <w:iCs/>
      <w:sz w:val="24"/>
    </w:rPr>
  </w:style>
  <w:style w:type="paragraph" w:customStyle="1" w:styleId="Standard">
    <w:name w:val="Standard"/>
    <w:qFormat/>
    <w:rsid w:val="000E5FE7"/>
    <w:pPr>
      <w:suppressAutoHyphens/>
      <w:textAlignment w:val="baseline"/>
    </w:pPr>
    <w:rPr>
      <w:color w:val="00000A"/>
      <w:sz w:val="24"/>
    </w:rPr>
  </w:style>
  <w:style w:type="paragraph" w:customStyle="1" w:styleId="Textbody">
    <w:name w:val="Text body"/>
    <w:basedOn w:val="Standard"/>
    <w:qFormat/>
    <w:rsid w:val="000E5FE7"/>
    <w:pPr>
      <w:spacing w:after="1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750F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42AB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A72D4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wygas@wscp.wodzis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wygas@wscp.wodzi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scp.wodzislaw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2019-03-19T14:55:00Z</cp:lastPrinted>
  <dcterms:created xsi:type="dcterms:W3CDTF">2020-11-19T12:57:00Z</dcterms:created>
  <dcterms:modified xsi:type="dcterms:W3CDTF">2020-11-19T12:57:00Z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